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3F" w:rsidRDefault="00077C3F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077C3F" w:rsidRDefault="00077C3F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077C3F" w:rsidRDefault="00077C3F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077C3F" w:rsidRDefault="00077C3F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000000" w:rsidRDefault="00077C3F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Default="00E16B74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000000" w:rsidRDefault="00E16B74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</w:rPr>
      </w:pPr>
      <w:r>
        <w:rPr>
          <w:rFonts w:ascii="Arial" w:hAnsi="Arial"/>
        </w:rPr>
        <w:t>Prüfungsausschuss für gestufte Studiengänge der Philosophischen Fakultät</w:t>
      </w:r>
    </w:p>
    <w:p w:rsidR="00000000" w:rsidRDefault="00E16B74">
      <w:pPr>
        <w:pStyle w:val="Times"/>
        <w:spacing w:line="240" w:lineRule="auto"/>
        <w:rPr>
          <w:rFonts w:ascii="Arial" w:hAnsi="Arial"/>
        </w:rPr>
      </w:pPr>
    </w:p>
    <w:p w:rsidR="00000000" w:rsidRDefault="00E16B74">
      <w:pPr>
        <w:pStyle w:val="Times"/>
        <w:spacing w:line="240" w:lineRule="auto"/>
        <w:rPr>
          <w:rFonts w:ascii="Arial" w:hAnsi="Arial"/>
        </w:rPr>
      </w:pPr>
    </w:p>
    <w:p w:rsidR="00000000" w:rsidRDefault="00E16B74">
      <w:pPr>
        <w:pStyle w:val="berschrift9"/>
      </w:pPr>
      <w:r>
        <w:t>Diploma Supplement</w:t>
      </w:r>
    </w:p>
    <w:p w:rsidR="00000000" w:rsidRDefault="00E16B7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im integrativen BA-Studiengang Medien- und Kulturwissenschaft /</w:t>
      </w:r>
    </w:p>
    <w:p w:rsidR="00000000" w:rsidRDefault="00E16B7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B.A. Media and Cultural Studies</w:t>
      </w:r>
    </w:p>
    <w:p w:rsidR="00000000" w:rsidRDefault="00E16B74">
      <w:pPr>
        <w:rPr>
          <w:rFonts w:ascii="Times" w:hAnsi="Times"/>
          <w:sz w:val="24"/>
        </w:rPr>
      </w:pPr>
    </w:p>
    <w:p w:rsidR="00000000" w:rsidRDefault="00E16B74">
      <w:pPr>
        <w:rPr>
          <w:rFonts w:ascii="Times" w:hAnsi="Times"/>
          <w:sz w:val="24"/>
        </w:rPr>
      </w:pPr>
    </w:p>
    <w:p w:rsidR="00000000" w:rsidRDefault="00E16B74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>für Herrn/Frau..............................................</w:t>
      </w:r>
      <w:r>
        <w:rPr>
          <w:rFonts w:ascii="Arial" w:hAnsi="Arial"/>
        </w:rPr>
        <w:t>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Matrikel-Nr. .......................</w:t>
      </w:r>
    </w:p>
    <w:p w:rsidR="00000000" w:rsidRDefault="00E16B74">
      <w:pPr>
        <w:rPr>
          <w:rFonts w:ascii="Times" w:hAnsi="Times"/>
          <w:sz w:val="24"/>
        </w:rPr>
      </w:pPr>
    </w:p>
    <w:p w:rsidR="00000000" w:rsidRDefault="00E16B74">
      <w:pPr>
        <w:rPr>
          <w:rFonts w:ascii="Times" w:hAnsi="Times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851"/>
        <w:gridCol w:w="860"/>
      </w:tblGrid>
      <w:tr w:rsidR="00000000">
        <w:trPr>
          <w:cantSplit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Titel der Veranstaltung (deutsch und englisch)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Course Titles (German and English)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  <w:rPr>
                <w:lang w:val="en-GB"/>
              </w:rPr>
            </w:pPr>
            <w:r>
              <w:rPr>
                <w:lang w:val="en-GB"/>
              </w:rPr>
              <w:t>Dozent/in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Lecturer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rPr>
                <w:lang w:val="en-GB"/>
              </w:rPr>
            </w:pPr>
            <w:r>
              <w:rPr>
                <w:lang w:val="en-GB"/>
              </w:rPr>
              <w:t>BN CP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Modulbeschreibung"/>
              <w:rPr>
                <w:lang w:val="en-GB"/>
              </w:rPr>
            </w:pPr>
            <w:r>
              <w:rPr>
                <w:lang w:val="en-GB"/>
              </w:rPr>
              <w:t>AP CP</w:t>
            </w: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Basismodul I (Kommunikation)</w:t>
            </w:r>
          </w:p>
          <w:p w:rsidR="00000000" w:rsidRDefault="00E16B74">
            <w:pPr>
              <w:pStyle w:val="Modulbeschreibung"/>
              <w:spacing w:before="0"/>
            </w:pPr>
            <w:r>
              <w:t>Core Module I (Communication)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Einführung in die Semantik / </w:t>
            </w:r>
            <w:proofErr w:type="spellStart"/>
            <w:r>
              <w:t>Int</w:t>
            </w:r>
            <w:r>
              <w:t>roduction</w:t>
            </w:r>
            <w:proofErr w:type="spellEnd"/>
            <w:r>
              <w:t xml:space="preserve"> to </w:t>
            </w:r>
            <w:proofErr w:type="spellStart"/>
            <w:r>
              <w:t>Semantics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  <w:r>
              <w:t>Titel der Veranstaltung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  <w:r>
              <w:t>Nachname des Dozenten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Einführung in die Pragmatik / 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Pragmatics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  <w:r>
              <w:t>usw.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  <w:r>
              <w:t>usw.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Basismodul II (Kultur) /</w:t>
            </w:r>
          </w:p>
          <w:p w:rsidR="00000000" w:rsidRDefault="00E16B74">
            <w:pPr>
              <w:pStyle w:val="Modulbeschreibung"/>
              <w:spacing w:before="0"/>
            </w:pPr>
            <w:r>
              <w:t>Core Module II (Culture)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Einführung in den Studiengang: Schwerpunkt Kultur </w:t>
            </w:r>
            <w:r>
              <w:t xml:space="preserve">/ </w:t>
            </w:r>
            <w:proofErr w:type="spellStart"/>
            <w:r>
              <w:t>Introduction</w:t>
            </w:r>
            <w:proofErr w:type="spellEnd"/>
            <w:r>
              <w:t xml:space="preserve"> to Cultural Studies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Überblicksvorlesung: Kulturgeschichte / Survey </w:t>
            </w:r>
            <w:proofErr w:type="spellStart"/>
            <w:r>
              <w:t>Lecture</w:t>
            </w:r>
            <w:proofErr w:type="spellEnd"/>
            <w:r>
              <w:t xml:space="preserve">: Cultural </w:t>
            </w:r>
            <w:proofErr w:type="spellStart"/>
            <w:r>
              <w:t>History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 xml:space="preserve">Basismodul III (Medien) / </w:t>
            </w:r>
          </w:p>
          <w:p w:rsidR="00000000" w:rsidRDefault="00E16B74">
            <w:pPr>
              <w:pStyle w:val="Modulbeschreibung"/>
              <w:spacing w:before="0"/>
              <w:rPr>
                <w:lang w:val="it-IT"/>
              </w:rPr>
            </w:pPr>
            <w:r>
              <w:rPr>
                <w:lang w:val="it-IT"/>
              </w:rPr>
              <w:t>Core Module III (Media)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Einführung in den Studiengang: Schwerpunkt Medien / </w:t>
            </w:r>
            <w:proofErr w:type="spellStart"/>
            <w:r>
              <w:t>Introduction</w:t>
            </w:r>
            <w:proofErr w:type="spellEnd"/>
            <w:r>
              <w:t xml:space="preserve"> to Media</w:t>
            </w:r>
            <w:r>
              <w:t xml:space="preserve"> Analysis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lastRenderedPageBreak/>
              <w:t xml:space="preserve">Überblicksvorlesung: Mediengeschichte / Survey </w:t>
            </w:r>
            <w:proofErr w:type="spellStart"/>
            <w:r>
              <w:t>Lecture</w:t>
            </w:r>
            <w:proofErr w:type="spellEnd"/>
            <w:r>
              <w:t xml:space="preserve">: Media </w:t>
            </w:r>
            <w:proofErr w:type="spellStart"/>
            <w:r>
              <w:t>History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Basismodul IV (Interkulturelle Kommunikation) /</w:t>
            </w:r>
          </w:p>
          <w:p w:rsidR="00000000" w:rsidRDefault="00E16B74">
            <w:pPr>
              <w:pStyle w:val="Modulbeschreibung"/>
              <w:spacing w:before="0"/>
              <w:rPr>
                <w:lang w:val="fr-FR"/>
              </w:rPr>
            </w:pPr>
            <w:r>
              <w:rPr>
                <w:lang w:val="fr-FR"/>
              </w:rPr>
              <w:t>Core Module IV (Intercultural Communication)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fr-F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fr-FR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fr-FR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Sprachkurse für Fortgeschrittene / Language Courses for Adv</w:t>
            </w:r>
            <w:r>
              <w:rPr>
                <w:lang w:val="en-GB"/>
              </w:rPr>
              <w:t>anced Learners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  <w:r>
              <w:t>Titel der Veranstaltung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  <w:r>
              <w:t>Nachname des Dozenten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Modul Quantitative Methoden (V) / 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Module Quantitative Methods (V)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Grundlagen der empirischen Sozialforschung / Principles of Social Research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  <w:r>
              <w:rPr>
                <w:lang w:val="en-GB"/>
              </w:rPr>
              <w:t>usw.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  <w:r>
              <w:rPr>
                <w:lang w:val="en-GB"/>
              </w:rPr>
              <w:t>usw.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Empirische Methoden / E</w:t>
            </w:r>
            <w:r>
              <w:rPr>
                <w:lang w:val="en-GB"/>
              </w:rPr>
              <w:t>mpirical Methods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Modul Qualitative Methoden (V) / 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Module Qualitative Methods (V)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Qualitative Interpretationsmethoden I / Qualitative Methods 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Qualitative Interpretationsmethoden II/ Qualitative Methods II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Modul Kulturtec</w:t>
            </w:r>
            <w:r>
              <w:t xml:space="preserve">hniken 1 (VI) / </w:t>
            </w:r>
          </w:p>
          <w:p w:rsidR="00000000" w:rsidRDefault="00E16B74">
            <w:pPr>
              <w:pStyle w:val="Modulbeschreibung"/>
              <w:spacing w:before="0"/>
              <w:rPr>
                <w:lang w:val="it-IT"/>
              </w:rPr>
            </w:pPr>
            <w:r>
              <w:rPr>
                <w:lang w:val="it-IT"/>
              </w:rPr>
              <w:t>Core Module Media Practice 1 (VI)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Rhetorik; Mündliche und schriftliche Kommunikations-techniken / </w:t>
            </w:r>
            <w:proofErr w:type="spellStart"/>
            <w:r>
              <w:t>Rhetorics</w:t>
            </w:r>
            <w:proofErr w:type="spellEnd"/>
            <w:r>
              <w:t xml:space="preserve">; Practice of Oral and </w:t>
            </w:r>
            <w:proofErr w:type="spellStart"/>
            <w:r>
              <w:t>Written</w:t>
            </w:r>
            <w:proofErr w:type="spellEnd"/>
            <w:r>
              <w:t xml:space="preserve"> Communication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 xml:space="preserve"> 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Creative Writing/Textdesign 1 / Creative Writing/Text Design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Medienberufe – Übersicht / </w:t>
            </w:r>
            <w:proofErr w:type="spellStart"/>
            <w:r>
              <w:t>Practical</w:t>
            </w:r>
            <w:proofErr w:type="spellEnd"/>
            <w:r>
              <w:t xml:space="preserve"> Fields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 xml:space="preserve"> 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 xml:space="preserve">Aufbaumodul Medien und Gesellschaft (I-III) / 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Continuation Module Media and Society (I-III)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Überblicksseminar: Grundlagen der Informationswissenschaften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Überblicksseminar:  Theorien der</w:t>
            </w:r>
            <w:r>
              <w:t xml:space="preserve"> Kommunikation / Survey Course: Theories of Communication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Überblicksseminar:  Kulturelle Systeme / Survey Course: Cultural Systems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Überblicksseminar: Medienpädagogik / Survey Course: Media Pedagogics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Aufbaumodul Medien und Äst</w:t>
            </w:r>
            <w:r>
              <w:t xml:space="preserve">hetik (I-III) / </w:t>
            </w:r>
          </w:p>
          <w:p w:rsidR="00000000" w:rsidRDefault="00E16B74">
            <w:pPr>
              <w:pStyle w:val="Modulbeschreibung"/>
              <w:spacing w:before="0"/>
              <w:rPr>
                <w:lang w:val="en-GB"/>
              </w:rPr>
            </w:pPr>
            <w:r>
              <w:rPr>
                <w:lang w:val="en-GB"/>
              </w:rPr>
              <w:t>Continuation Module Media and Aesthetics (I-III)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Angewandte Kommunikation / Applied Communication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Ästhetik und Kommunikation / </w:t>
            </w:r>
            <w:proofErr w:type="spellStart"/>
            <w:r>
              <w:t>Aesthetics</w:t>
            </w:r>
            <w:proofErr w:type="spellEnd"/>
            <w:r>
              <w:t xml:space="preserve"> and Communication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Medienformen/ Forms of Media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  <w:trHeight w:val="561"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it-IT"/>
              </w:rPr>
            </w:pPr>
            <w:r>
              <w:rPr>
                <w:lang w:val="it-IT"/>
              </w:rPr>
              <w:t>Visuelle Kultur / Vi</w:t>
            </w:r>
            <w:r>
              <w:rPr>
                <w:lang w:val="it-IT"/>
              </w:rPr>
              <w:t>sual Culture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it-IT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</w:pPr>
            <w:r>
              <w:t xml:space="preserve">Aufbaumodul Medien, Gesellschaft und Technik (I-III) / </w:t>
            </w:r>
            <w:proofErr w:type="spellStart"/>
            <w:r>
              <w:t>Continuation</w:t>
            </w:r>
            <w:proofErr w:type="spellEnd"/>
            <w:r>
              <w:t xml:space="preserve"> Module Media, Society and Technology (I-III)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Medienethik und Medienrecht / Media </w:t>
            </w:r>
            <w:proofErr w:type="spellStart"/>
            <w:r>
              <w:t>Ethics</w:t>
            </w:r>
            <w:proofErr w:type="spellEnd"/>
            <w:r>
              <w:t xml:space="preserve"> and Media Law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Elektronische Medienkultur / Electronic Media Cul</w:t>
            </w:r>
            <w:r>
              <w:t>ture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Natur und Technik / Nature and Technology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sz w:val="24"/>
              </w:rPr>
            </w:pPr>
            <w:r>
              <w:t>Kultur- und medienwissenschaftliche Forschungsmethoden / Research Methods in Media and Cultural Studies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 xml:space="preserve">Aufbaumodul Interkulturelle Kommunikation (IV) / </w:t>
            </w:r>
          </w:p>
          <w:p w:rsidR="00000000" w:rsidRDefault="00E16B74">
            <w:pPr>
              <w:pStyle w:val="Modulbeschreibung"/>
              <w:spacing w:before="0"/>
              <w:rPr>
                <w:lang w:val="fr-FR"/>
              </w:rPr>
            </w:pPr>
            <w:r>
              <w:rPr>
                <w:lang w:val="fr-FR"/>
              </w:rPr>
              <w:t>Continuation Module Inter</w:t>
            </w:r>
            <w:r>
              <w:rPr>
                <w:lang w:val="fr-FR"/>
              </w:rPr>
              <w:t>cultural Communication (IV)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fr-F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fr-FR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fr-FR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Survey Course: Prozesse und Modelle der Interkulturalität / </w:t>
            </w:r>
            <w:proofErr w:type="spellStart"/>
            <w:r>
              <w:t>Processes</w:t>
            </w:r>
            <w:proofErr w:type="spellEnd"/>
            <w:r>
              <w:t xml:space="preserve"> and Models of </w:t>
            </w:r>
            <w:proofErr w:type="spellStart"/>
            <w:r>
              <w:t>Intercultural</w:t>
            </w:r>
            <w:proofErr w:type="spellEnd"/>
            <w:r>
              <w:t xml:space="preserve"> Relations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Medien und interkulturelle Wahrnehmung I / Media and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Perception</w:t>
            </w:r>
            <w:proofErr w:type="spellEnd"/>
            <w:r>
              <w:t xml:space="preserve"> 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>Medien und inter</w:t>
            </w:r>
            <w:r>
              <w:t xml:space="preserve">kulturelle Wahrnehmung II / Media and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Perception</w:t>
            </w:r>
            <w:proofErr w:type="spellEnd"/>
            <w:r>
              <w:t xml:space="preserve"> II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  <w:r>
              <w:t xml:space="preserve">Medien und Globalisierung / Media and </w:t>
            </w:r>
            <w:proofErr w:type="spellStart"/>
            <w:r>
              <w:t>Globalisation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>Modul Kulturtechniken 2 (VI) /</w:t>
            </w:r>
          </w:p>
          <w:p w:rsidR="00000000" w:rsidRDefault="00E16B74">
            <w:pPr>
              <w:pStyle w:val="Modulbeschreibung"/>
              <w:spacing w:before="0"/>
              <w:rPr>
                <w:lang w:val="it-IT"/>
              </w:rPr>
            </w:pPr>
            <w:r>
              <w:rPr>
                <w:lang w:val="it-IT"/>
              </w:rPr>
              <w:t>Module Media Practice 2 (VI)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it-I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t xml:space="preserve">Archive und Archivierungsverfahren / Archives and </w:t>
            </w:r>
            <w:proofErr w:type="spellStart"/>
            <w:r>
              <w:t>Arch</w:t>
            </w:r>
            <w:r>
              <w:t>ival</w:t>
            </w:r>
            <w:proofErr w:type="spellEnd"/>
            <w:r>
              <w:t xml:space="preserve"> Storage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Visuelle Medien/Kommunikationsdesign / Visual Media/Communication Design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 xml:space="preserve">Recherchetechniken und Interviewverfahren / Research and Interview Methods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lang w:val="en-GB"/>
              </w:rPr>
            </w:pPr>
            <w:r>
              <w:rPr>
                <w:lang w:val="en-GB"/>
              </w:rPr>
              <w:t>Creative Writing/Textdesign 2 / Creative Writing Text Design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en-GB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</w:pPr>
            <w:r>
              <w:t>Modul Projektmanagement (VI) / Module Project Management (VI)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  <w:rPr>
                <w:sz w:val="24"/>
              </w:rPr>
            </w:pPr>
            <w:r>
              <w:t>Projektplanung und Projektauswertung / Project Organisation and Project Evaluation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  <w:r>
              <w:t>Projekttitel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</w:pPr>
            <w:r>
              <w:t xml:space="preserve">Praktikum / </w:t>
            </w:r>
            <w:proofErr w:type="spellStart"/>
            <w:r>
              <w:t>Internship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  <w:r>
              <w:t xml:space="preserve">Praktika (3 Monate) / </w:t>
            </w:r>
            <w:proofErr w:type="spellStart"/>
            <w:r>
              <w:t>Internships</w:t>
            </w:r>
            <w:proofErr w:type="spellEnd"/>
            <w:r>
              <w:t xml:space="preserve"> (3 </w:t>
            </w:r>
            <w:proofErr w:type="spellStart"/>
            <w:r>
              <w:t>Months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</w:pPr>
            <w:r>
              <w:t>Wahlbereich (VII) / Optional Courses (VII)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Seminarbeschreibung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  <w:rPr>
                <w:lang w:val="de-DE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Modulbeschreibung"/>
              <w:spacing w:after="0"/>
            </w:pPr>
            <w:r>
              <w:t xml:space="preserve">Colloquium zur Bachelorarbeit (I-VI) / </w:t>
            </w:r>
          </w:p>
          <w:p w:rsidR="00000000" w:rsidRDefault="00E16B74">
            <w:pPr>
              <w:pStyle w:val="Modulbeschreibung"/>
              <w:spacing w:before="0"/>
            </w:pPr>
            <w:r>
              <w:t>Bachelor Thesis Course (I-VI)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right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</w:tcBorders>
          </w:tcPr>
          <w:p w:rsidR="00000000" w:rsidRDefault="00E16B74">
            <w:pPr>
              <w:pStyle w:val="Modulbeschreibung"/>
            </w:pPr>
            <w:r>
              <w:t>Bachelorarbeit / Bachelor Thesis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  <w:tc>
          <w:tcPr>
            <w:tcW w:w="860" w:type="dxa"/>
            <w:tcBorders>
              <w:left w:val="single" w:sz="1" w:space="0" w:color="000000"/>
              <w:right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Veranstaltungstitel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pStyle w:val="Name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E16B74">
            <w:pPr>
              <w:rPr>
                <w:rFonts w:ascii="Arial" w:hAnsi="Arial"/>
                <w:sz w:val="24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E16B74">
            <w:pPr>
              <w:pStyle w:val="Punkte"/>
            </w:pPr>
            <w:r>
              <w:t>18</w:t>
            </w:r>
          </w:p>
        </w:tc>
      </w:tr>
    </w:tbl>
    <w:p w:rsidR="00000000" w:rsidRDefault="00E16B74">
      <w:pPr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000000" w:rsidRDefault="00E16B74">
            <w:pPr>
              <w:pStyle w:val="Times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Gesamtpunktzahl / Total Sco</w:t>
            </w:r>
            <w:r>
              <w:rPr>
                <w:rFonts w:ascii="Arial" w:hAnsi="Arial"/>
              </w:rPr>
              <w:t>re</w:t>
            </w:r>
          </w:p>
        </w:tc>
        <w:tc>
          <w:tcPr>
            <w:tcW w:w="2268" w:type="dxa"/>
          </w:tcPr>
          <w:p w:rsidR="00000000" w:rsidRDefault="00E16B74">
            <w:pPr>
              <w:pStyle w:val="Punkte"/>
            </w:pPr>
            <w:r>
              <w:tab/>
              <w:t>180</w:t>
            </w:r>
          </w:p>
        </w:tc>
      </w:tr>
    </w:tbl>
    <w:p w:rsidR="00000000" w:rsidRDefault="00E16B74">
      <w:pPr>
        <w:rPr>
          <w:rFonts w:ascii="Arial" w:hAnsi="Arial"/>
          <w:sz w:val="24"/>
        </w:rPr>
      </w:pPr>
    </w:p>
    <w:p w:rsidR="00000000" w:rsidRDefault="00E16B74">
      <w:pPr>
        <w:rPr>
          <w:rFonts w:ascii="Arial" w:hAnsi="Arial"/>
          <w:sz w:val="24"/>
        </w:rPr>
      </w:pPr>
    </w:p>
    <w:p w:rsidR="00000000" w:rsidRDefault="00E16B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Düsseldorf, den 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</w:t>
      </w:r>
    </w:p>
    <w:p w:rsidR="00000000" w:rsidRDefault="00E16B74">
      <w:pPr>
        <w:ind w:left="4956"/>
        <w:rPr>
          <w:rFonts w:ascii="Arial" w:hAnsi="Arial"/>
          <w:sz w:val="24"/>
        </w:rPr>
      </w:pPr>
      <w:r>
        <w:rPr>
          <w:rFonts w:ascii="Arial" w:hAnsi="Arial"/>
          <w:sz w:val="24"/>
        </w:rPr>
        <w:t>(Prüfungsbeauftragte(r)/Stempel)</w:t>
      </w:r>
    </w:p>
    <w:p w:rsidR="00000000" w:rsidRDefault="00E16B74">
      <w:pPr>
        <w:pStyle w:val="Times"/>
        <w:spacing w:line="240" w:lineRule="auto"/>
        <w:rPr>
          <w:rFonts w:ascii="Arial" w:hAnsi="Arial"/>
        </w:rPr>
      </w:pPr>
    </w:p>
    <w:p w:rsidR="00000000" w:rsidRDefault="00E16B74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BN=Beteiligungsnachweis (no grade </w:t>
      </w:r>
      <w:proofErr w:type="spellStart"/>
      <w:r>
        <w:rPr>
          <w:rFonts w:ascii="Arial" w:hAnsi="Arial"/>
        </w:rPr>
        <w:t>required</w:t>
      </w:r>
      <w:proofErr w:type="spellEnd"/>
      <w:r>
        <w:rPr>
          <w:rFonts w:ascii="Arial" w:hAnsi="Arial"/>
        </w:rPr>
        <w:t>)</w:t>
      </w:r>
    </w:p>
    <w:p w:rsidR="00000000" w:rsidRDefault="00E16B74">
      <w:pPr>
        <w:pStyle w:val="Times"/>
        <w:spacing w:line="240" w:lineRule="auto"/>
        <w:rPr>
          <w:rFonts w:ascii="Arial" w:hAnsi="Arial"/>
        </w:rPr>
      </w:pPr>
      <w:r>
        <w:rPr>
          <w:rFonts w:ascii="Arial" w:hAnsi="Arial"/>
        </w:rPr>
        <w:t>AP=Abschlussprüfung (</w:t>
      </w:r>
      <w:proofErr w:type="spellStart"/>
      <w:r>
        <w:rPr>
          <w:rFonts w:ascii="Arial" w:hAnsi="Arial"/>
        </w:rPr>
        <w:t>graded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exam</w:t>
      </w:r>
      <w:proofErr w:type="spellEnd"/>
      <w:r>
        <w:rPr>
          <w:rFonts w:ascii="Arial" w:hAnsi="Arial"/>
        </w:rPr>
        <w:t>)</w:t>
      </w:r>
    </w:p>
    <w:p w:rsidR="00E16B74" w:rsidRDefault="00E16B74">
      <w:pPr>
        <w:pStyle w:val="Times"/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CP=Kreditpunkt (Credit Point</w:t>
      </w:r>
      <w:r>
        <w:rPr>
          <w:rFonts w:ascii="Arial" w:hAnsi="Arial" w:cs="Arial"/>
          <w:lang w:val="en-GB"/>
        </w:rPr>
        <w:t>s)</w:t>
      </w:r>
    </w:p>
    <w:sectPr w:rsidR="00E16B74">
      <w:footnotePr>
        <w:pos w:val="beneathText"/>
      </w:footnotePr>
      <w:pgSz w:w="11900" w:h="16837"/>
      <w:pgMar w:top="1418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iragino Mincho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B2"/>
    <w:rsid w:val="00066BB2"/>
    <w:rsid w:val="00077C3F"/>
    <w:rsid w:val="00E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B250"/>
  <w15:chartTrackingRefBased/>
  <w15:docId w15:val="{6BC29E02-4547-4EAF-9252-4DAC70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Palatino" w:hAnsi="Palatino" w:cs="Times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1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Times" w:hAnsi="Times"/>
      <w:b/>
      <w:sz w:val="36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" w:hAnsi="Times"/>
      <w:b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rFonts w:ascii="Times" w:hAnsi="Times"/>
      <w:b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2832" w:firstLine="708"/>
      <w:outlineLvl w:val="7"/>
    </w:pPr>
    <w:rPr>
      <w:rFonts w:ascii="Times" w:hAnsi="Times"/>
      <w:b/>
      <w:color w:val="000000"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styleId="Seitenzahl">
    <w:name w:val="page number"/>
    <w:basedOn w:val="WW-Absatz-Standardschriftart"/>
    <w:semiHidden/>
  </w:style>
  <w:style w:type="character" w:styleId="Hyperlink">
    <w:name w:val="Hyperlink"/>
    <w:basedOn w:val="WW-Absatz-Standardschriftart"/>
    <w:semiHidden/>
    <w:rPr>
      <w:color w:val="0000FF"/>
      <w:u w:val="single"/>
    </w:rPr>
  </w:style>
  <w:style w:type="character" w:styleId="BesuchterLink">
    <w:name w:val="FollowedHyperlink"/>
    <w:basedOn w:val="WW-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Lucida Grande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Lucida Gran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iragino Mincho Pro W3" w:hAnsi="Arial" w:cs="Lucida Grande"/>
      <w:szCs w:val="28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/>
      <w:sz w:val="24"/>
    </w:rPr>
  </w:style>
  <w:style w:type="paragraph" w:customStyle="1" w:styleId="Einzug">
    <w:name w:val="Einzug"/>
    <w:basedOn w:val="Standard"/>
    <w:pPr>
      <w:ind w:left="560"/>
    </w:pPr>
  </w:style>
  <w:style w:type="paragraph" w:customStyle="1" w:styleId="Palatino14">
    <w:name w:val="Palatino 14"/>
    <w:basedOn w:val="Standard"/>
    <w:pPr>
      <w:spacing w:line="360" w:lineRule="atLeast"/>
    </w:pPr>
  </w:style>
  <w:style w:type="paragraph" w:customStyle="1" w:styleId="Times14">
    <w:name w:val="Times 14"/>
    <w:basedOn w:val="Standard"/>
    <w:rPr>
      <w:rFonts w:ascii="Times" w:hAnsi="Times"/>
    </w:rPr>
  </w:style>
  <w:style w:type="paragraph" w:customStyle="1" w:styleId="Times12zweizeilig">
    <w:name w:val="Times 12 zweizeilig"/>
    <w:basedOn w:val="Standard"/>
    <w:pPr>
      <w:spacing w:line="360" w:lineRule="atLeast"/>
      <w:ind w:right="68"/>
    </w:pPr>
    <w:rPr>
      <w:rFonts w:ascii="Times" w:hAnsi="Times"/>
      <w:sz w:val="24"/>
    </w:rPr>
  </w:style>
  <w:style w:type="paragraph" w:customStyle="1" w:styleId="Timeszweizweilig">
    <w:name w:val="Times zweizweilig"/>
    <w:basedOn w:val="Standard"/>
    <w:pPr>
      <w:spacing w:line="360" w:lineRule="atLeast"/>
    </w:pPr>
    <w:rPr>
      <w:rFonts w:ascii="Times" w:hAnsi="Times"/>
      <w:sz w:val="24"/>
    </w:rPr>
  </w:style>
  <w:style w:type="paragraph" w:styleId="Textkrper-Zeileneinzug">
    <w:name w:val="Body Text Indent"/>
    <w:basedOn w:val="Standard"/>
    <w:semiHidden/>
    <w:pPr>
      <w:pBdr>
        <w:bottom w:val="single" w:sz="8" w:space="19" w:color="000000"/>
      </w:pBdr>
      <w:ind w:right="5"/>
    </w:pPr>
    <w:rPr>
      <w:rFonts w:ascii="Times" w:hAnsi="Times"/>
      <w:sz w:val="24"/>
    </w:r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Geneva" w:hAnsi="Geneva"/>
    </w:rPr>
  </w:style>
  <w:style w:type="paragraph" w:customStyle="1" w:styleId="AbsenderimKuvertfenster">
    <w:name w:val="Absender im Kuvertfenster"/>
    <w:basedOn w:val="Standard"/>
  </w:style>
  <w:style w:type="paragraph" w:customStyle="1" w:styleId="WW-Datum">
    <w:name w:val="WW-Datum"/>
    <w:basedOn w:val="Standard"/>
    <w:next w:val="Standard"/>
  </w:style>
  <w:style w:type="paragraph" w:customStyle="1" w:styleId="WW-Gruformel">
    <w:name w:val="WW-Grußformel"/>
    <w:basedOn w:val="Standard"/>
  </w:style>
  <w:style w:type="paragraph" w:styleId="Unterschrift">
    <w:name w:val="Signature"/>
    <w:basedOn w:val="Standard"/>
    <w:semiHidden/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WW-Textkrper3">
    <w:name w:val="WW-Textkörper 3"/>
    <w:basedOn w:val="Standard"/>
    <w:pPr>
      <w:jc w:val="center"/>
    </w:pPr>
    <w:rPr>
      <w:sz w:val="48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customStyle="1" w:styleId="WW-Textkrper2">
    <w:name w:val="WW-Textkörper 2"/>
    <w:basedOn w:val="Standard"/>
    <w:rPr>
      <w:rFonts w:ascii="Arial" w:hAnsi="Arial"/>
      <w:sz w:val="22"/>
      <w:lang w:val="fr-FR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Seminarbeschreibung">
    <w:name w:val="Seminarbeschreibung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Modulbeschreibung">
    <w:name w:val="Modulbeschreibung"/>
    <w:basedOn w:val="Standard"/>
    <w:pPr>
      <w:spacing w:before="120" w:after="120"/>
    </w:pPr>
    <w:rPr>
      <w:rFonts w:ascii="Arial" w:hAnsi="Arial"/>
      <w:b/>
      <w:sz w:val="24"/>
    </w:rPr>
  </w:style>
  <w:style w:type="paragraph" w:customStyle="1" w:styleId="Veranstaltungstitel">
    <w:name w:val="Veranstaltungstitel"/>
    <w:basedOn w:val="Standard"/>
    <w:pPr>
      <w:spacing w:before="120" w:after="120"/>
    </w:pPr>
    <w:rPr>
      <w:rFonts w:ascii="Arial" w:hAnsi="Arial"/>
      <w:i/>
      <w:iCs/>
      <w:sz w:val="22"/>
    </w:rPr>
  </w:style>
  <w:style w:type="paragraph" w:customStyle="1" w:styleId="Punkte">
    <w:name w:val="Punkte"/>
    <w:basedOn w:val="Standard"/>
    <w:pPr>
      <w:spacing w:before="120"/>
    </w:pPr>
    <w:rPr>
      <w:rFonts w:ascii="Arial" w:hAnsi="Arial"/>
      <w:sz w:val="24"/>
      <w:lang w:val="it-IT"/>
    </w:rPr>
  </w:style>
  <w:style w:type="paragraph" w:customStyle="1" w:styleId="Name">
    <w:name w:val="Name"/>
    <w:basedOn w:val="Standard"/>
    <w:pPr>
      <w:spacing w:before="120" w:after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Philosophisches Institut            Prof</vt:lpstr>
    </vt:vector>
  </TitlesOfParts>
  <Company>Philosophische Fakultät Heinrich Heine-Universität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Philosophisches Institut            Prof</dc:title>
  <dc:subject/>
  <dc:creator>Schiebel</dc:creator>
  <cp:keywords/>
  <dc:description/>
  <cp:lastModifiedBy>HHU MeKuWi</cp:lastModifiedBy>
  <cp:revision>3</cp:revision>
  <cp:lastPrinted>2006-02-05T14:48:00Z</cp:lastPrinted>
  <dcterms:created xsi:type="dcterms:W3CDTF">2019-09-24T11:41:00Z</dcterms:created>
  <dcterms:modified xsi:type="dcterms:W3CDTF">2019-09-24T11:41:00Z</dcterms:modified>
</cp:coreProperties>
</file>